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87" w:rsidRPr="00957887" w:rsidRDefault="00957887" w:rsidP="0095788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7887">
        <w:rPr>
          <w:rFonts w:ascii="Times New Roman" w:eastAsia="Calibri" w:hAnsi="Times New Roman" w:cs="Times New Roman"/>
          <w:b/>
          <w:sz w:val="28"/>
          <w:szCs w:val="28"/>
        </w:rPr>
        <w:t xml:space="preserve">Публичные слушания 14.11.2019 </w:t>
      </w:r>
    </w:p>
    <w:p w:rsidR="00957887" w:rsidRPr="00957887" w:rsidRDefault="00957887" w:rsidP="0095788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887" w:rsidRPr="00957887" w:rsidRDefault="00957887" w:rsidP="00957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Межрайонной И</w:t>
      </w:r>
      <w:r w:rsidRPr="0095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ФНС России по Удмуртской Республике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Кудрявцева Алексея Вячеславовича</w:t>
      </w:r>
    </w:p>
    <w:p w:rsidR="00957887" w:rsidRPr="00957887" w:rsidRDefault="00957887" w:rsidP="00957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018C" w:rsidRPr="00320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нарушений, выявляемых при администрировании налогоплательщиков, применяющих общий режим налогообложения»</w:t>
      </w:r>
    </w:p>
    <w:p w:rsidR="00957887" w:rsidRDefault="00957887" w:rsidP="002A12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54" w:rsidRPr="002A120E" w:rsidRDefault="002A120E" w:rsidP="002A120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 при аутсорсинге</w:t>
      </w:r>
      <w:r w:rsidR="00BC744E" w:rsidRPr="002A1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91A" w:rsidRPr="002A120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C7BA7">
        <w:rPr>
          <w:rFonts w:ascii="Times New Roman" w:hAnsi="Times New Roman" w:cs="Times New Roman"/>
          <w:b/>
          <w:sz w:val="28"/>
          <w:szCs w:val="28"/>
        </w:rPr>
        <w:t xml:space="preserve">аутсорсинг - </w:t>
      </w:r>
      <w:r w:rsidR="00F0191A" w:rsidRPr="002A120E">
        <w:rPr>
          <w:rFonts w:ascii="Times New Roman" w:hAnsi="Times New Roman" w:cs="Times New Roman"/>
          <w:b/>
          <w:sz w:val="28"/>
          <w:szCs w:val="28"/>
        </w:rPr>
        <w:t xml:space="preserve">деятельность по предоставлению труда работников или персонала). </w:t>
      </w:r>
    </w:p>
    <w:p w:rsidR="00252939" w:rsidRDefault="00D9286F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Налогоплательщик, состоявший на учете в Инспекции, предоставлял работников для крупных заказчиков, применяющих общую систему налогообложения и преимущественно состоявших на </w:t>
      </w:r>
      <w:r w:rsidR="002A120E">
        <w:rPr>
          <w:rFonts w:ascii="Times New Roman" w:hAnsi="Times New Roman" w:cs="Times New Roman"/>
          <w:sz w:val="28"/>
          <w:szCs w:val="28"/>
        </w:rPr>
        <w:t xml:space="preserve">учете в РТ. </w:t>
      </w:r>
      <w:r w:rsidR="00195C0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C7BA7">
        <w:rPr>
          <w:rFonts w:ascii="Times New Roman" w:hAnsi="Times New Roman" w:cs="Times New Roman"/>
          <w:sz w:val="28"/>
          <w:szCs w:val="28"/>
        </w:rPr>
        <w:t>при оплате данных услуг заказчиками</w:t>
      </w:r>
      <w:r w:rsidR="00195C06">
        <w:rPr>
          <w:rFonts w:ascii="Times New Roman" w:hAnsi="Times New Roman" w:cs="Times New Roman"/>
          <w:sz w:val="28"/>
          <w:szCs w:val="28"/>
        </w:rPr>
        <w:t xml:space="preserve"> возникает объект налогообложения, расходной части у нашего налогоплательщика не было, кроме как расходов на приобретение спецодежды, ведения бухгалтерского учета</w:t>
      </w:r>
      <w:proofErr w:type="gramStart"/>
      <w:r w:rsidR="00195C0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95C06">
        <w:rPr>
          <w:rFonts w:ascii="Times New Roman" w:hAnsi="Times New Roman" w:cs="Times New Roman"/>
          <w:sz w:val="28"/>
          <w:szCs w:val="28"/>
        </w:rPr>
        <w:t>т.е. ситуация доходная часть есть, расходной части нет, возникает серьезный объект налогообложения.</w:t>
      </w:r>
      <w:r w:rsidR="0025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E71" w:rsidRDefault="00195C06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Налогоплательщик чтобы нарастить свою расходную часть в книге покупок отражает</w:t>
      </w:r>
      <w:r w:rsidR="003C7BA7">
        <w:rPr>
          <w:rFonts w:ascii="Times New Roman" w:hAnsi="Times New Roman" w:cs="Times New Roman"/>
          <w:sz w:val="28"/>
          <w:szCs w:val="28"/>
        </w:rPr>
        <w:t xml:space="preserve"> счета-фактуры от</w:t>
      </w:r>
      <w:r w:rsidR="00156CE6">
        <w:rPr>
          <w:rFonts w:ascii="Times New Roman" w:hAnsi="Times New Roman" w:cs="Times New Roman"/>
          <w:sz w:val="28"/>
          <w:szCs w:val="28"/>
        </w:rPr>
        <w:t xml:space="preserve"> проблемных контрагентов</w:t>
      </w:r>
      <w:r w:rsidR="003C7BA7">
        <w:rPr>
          <w:rFonts w:ascii="Times New Roman" w:hAnsi="Times New Roman" w:cs="Times New Roman"/>
          <w:sz w:val="28"/>
          <w:szCs w:val="28"/>
        </w:rPr>
        <w:t>.</w:t>
      </w:r>
    </w:p>
    <w:p w:rsidR="00195C06" w:rsidRDefault="00195C06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BA7">
        <w:rPr>
          <w:rFonts w:ascii="Times New Roman" w:hAnsi="Times New Roman" w:cs="Times New Roman"/>
          <w:sz w:val="28"/>
          <w:szCs w:val="28"/>
        </w:rPr>
        <w:t xml:space="preserve">Налогоплательщик был приглашен на комиссию по легализации налогооблагаемой базы. По итогам комиссии уточнять обязательства отказался.  </w:t>
      </w:r>
      <w:r w:rsidR="00807E71">
        <w:rPr>
          <w:rFonts w:ascii="Times New Roman" w:hAnsi="Times New Roman" w:cs="Times New Roman"/>
          <w:sz w:val="28"/>
          <w:szCs w:val="28"/>
        </w:rPr>
        <w:t xml:space="preserve">В отношении плательщика проведена выездная налоговая проверка. </w:t>
      </w:r>
      <w:r w:rsidR="00A55EB0">
        <w:rPr>
          <w:rFonts w:ascii="Times New Roman" w:hAnsi="Times New Roman" w:cs="Times New Roman"/>
          <w:sz w:val="28"/>
          <w:szCs w:val="28"/>
        </w:rPr>
        <w:t xml:space="preserve"> Решение не обжаловалось, сумма уплачена в бюджет.</w:t>
      </w:r>
    </w:p>
    <w:p w:rsidR="003C7BA7" w:rsidRDefault="00807E71" w:rsidP="003C7B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отмечу, что о</w:t>
      </w:r>
      <w:r w:rsidR="003C7BA7">
        <w:rPr>
          <w:rFonts w:ascii="Times New Roman" w:hAnsi="Times New Roman" w:cs="Times New Roman"/>
          <w:sz w:val="28"/>
          <w:szCs w:val="28"/>
        </w:rPr>
        <w:t>рганизации, оказывающие данный вид услуг не вправе применять специальные  налоговые режимы</w:t>
      </w:r>
      <w:r>
        <w:rPr>
          <w:rFonts w:ascii="Times New Roman" w:hAnsi="Times New Roman" w:cs="Times New Roman"/>
          <w:sz w:val="28"/>
          <w:szCs w:val="28"/>
        </w:rPr>
        <w:t xml:space="preserve"> (пп.21. п.3 ст. 346.12 НК РФ) и практически по всем организациям выявляются аналогичные нарушения. </w:t>
      </w:r>
    </w:p>
    <w:p w:rsidR="00A55EB0" w:rsidRDefault="00A55EB0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39C" w:rsidRPr="00EA11EB" w:rsidRDefault="00A2339C" w:rsidP="00F019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E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07E71">
        <w:rPr>
          <w:rFonts w:ascii="Times New Roman" w:hAnsi="Times New Roman" w:cs="Times New Roman"/>
          <w:b/>
          <w:sz w:val="28"/>
          <w:szCs w:val="28"/>
        </w:rPr>
        <w:t>Нарушения при оказании услуг</w:t>
      </w:r>
      <w:r w:rsidRPr="00EA11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1EB">
        <w:rPr>
          <w:rFonts w:ascii="Times New Roman" w:hAnsi="Times New Roman" w:cs="Times New Roman"/>
          <w:b/>
          <w:sz w:val="28"/>
          <w:szCs w:val="28"/>
        </w:rPr>
        <w:t>клин</w:t>
      </w:r>
      <w:r w:rsidR="00A55EB0" w:rsidRPr="00EA11EB">
        <w:rPr>
          <w:rFonts w:ascii="Times New Roman" w:hAnsi="Times New Roman" w:cs="Times New Roman"/>
          <w:b/>
          <w:sz w:val="28"/>
          <w:szCs w:val="28"/>
        </w:rPr>
        <w:t>инга</w:t>
      </w:r>
      <w:proofErr w:type="spellEnd"/>
      <w:r w:rsidR="00A55EB0" w:rsidRPr="00EA11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5C06" w:rsidRPr="00EA1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39C" w:rsidRDefault="00A2339C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Налогоплательщиком были заключены договоры с торговыми сетями.</w:t>
      </w:r>
    </w:p>
    <w:p w:rsidR="00F0191A" w:rsidRPr="0036249B" w:rsidRDefault="00A2339C" w:rsidP="00A23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мероприятий налогового контроля бы</w:t>
      </w:r>
      <w:r w:rsidR="00F97180">
        <w:rPr>
          <w:rFonts w:ascii="Times New Roman" w:hAnsi="Times New Roman" w:cs="Times New Roman"/>
          <w:sz w:val="28"/>
          <w:szCs w:val="28"/>
        </w:rPr>
        <w:t>ли проанализированы площади, подлежащие уборке, местонахождение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и нагрузка на работника. </w:t>
      </w:r>
      <w:r w:rsidR="0025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 при анализе расчетного счета куратора этого бизнеса было установлено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обналичивание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денежных средств.  </w:t>
      </w:r>
    </w:p>
    <w:p w:rsidR="00EA11EB" w:rsidRPr="00EA11EB" w:rsidRDefault="00807E71" w:rsidP="00EA1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и</w:t>
      </w:r>
      <w:r w:rsidR="00EA11EB" w:rsidRPr="00EA11EB">
        <w:rPr>
          <w:rFonts w:ascii="Times New Roman" w:hAnsi="Times New Roman" w:cs="Times New Roman"/>
          <w:sz w:val="28"/>
          <w:szCs w:val="28"/>
        </w:rPr>
        <w:t xml:space="preserve">нспекцией был собран материал о том, что группой бизнеса часть непосредственных исполнителей </w:t>
      </w:r>
      <w:proofErr w:type="spellStart"/>
      <w:r w:rsidR="00EA11EB" w:rsidRPr="00EA11EB">
        <w:rPr>
          <w:rFonts w:ascii="Times New Roman" w:hAnsi="Times New Roman" w:cs="Times New Roman"/>
          <w:sz w:val="28"/>
          <w:szCs w:val="28"/>
        </w:rPr>
        <w:t>клининговых</w:t>
      </w:r>
      <w:proofErr w:type="spellEnd"/>
      <w:r w:rsidR="00EA11EB" w:rsidRPr="00EA11EB">
        <w:rPr>
          <w:rFonts w:ascii="Times New Roman" w:hAnsi="Times New Roman" w:cs="Times New Roman"/>
          <w:sz w:val="28"/>
          <w:szCs w:val="28"/>
        </w:rPr>
        <w:t xml:space="preserve"> работ в штат не принимались, заработная плата выплачивалась неофициально из </w:t>
      </w:r>
      <w:r w:rsidR="00EA11EB" w:rsidRPr="00EA11EB">
        <w:rPr>
          <w:rFonts w:ascii="Times New Roman" w:hAnsi="Times New Roman" w:cs="Times New Roman"/>
          <w:sz w:val="28"/>
          <w:szCs w:val="28"/>
        </w:rPr>
        <w:lastRenderedPageBreak/>
        <w:t>обналиченных денежных средств</w:t>
      </w:r>
      <w:r w:rsidR="00EA11EB">
        <w:rPr>
          <w:rFonts w:ascii="Times New Roman" w:hAnsi="Times New Roman" w:cs="Times New Roman"/>
          <w:sz w:val="28"/>
          <w:szCs w:val="28"/>
        </w:rPr>
        <w:t xml:space="preserve">, </w:t>
      </w:r>
      <w:r w:rsidR="00EA11EB" w:rsidRPr="00EA11EB">
        <w:rPr>
          <w:rFonts w:ascii="Times New Roman" w:hAnsi="Times New Roman" w:cs="Times New Roman"/>
          <w:sz w:val="28"/>
          <w:szCs w:val="28"/>
        </w:rPr>
        <w:t xml:space="preserve"> НДФЛ и страховые взносы  не уплачивались. </w:t>
      </w:r>
    </w:p>
    <w:p w:rsidR="00EA11EB" w:rsidRPr="00EA11EB" w:rsidRDefault="00F97180" w:rsidP="00EA1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данного плательщика были проведены межведомственные комиссии: в Инспекции с участием сотрудников МВД и</w:t>
      </w:r>
      <w:r w:rsidR="00EA11EB" w:rsidRPr="00EA11EB">
        <w:rPr>
          <w:rFonts w:ascii="Times New Roman" w:hAnsi="Times New Roman" w:cs="Times New Roman"/>
          <w:sz w:val="28"/>
          <w:szCs w:val="28"/>
        </w:rPr>
        <w:t xml:space="preserve"> при Прокуратур</w:t>
      </w:r>
      <w:r>
        <w:rPr>
          <w:rFonts w:ascii="Times New Roman" w:hAnsi="Times New Roman" w:cs="Times New Roman"/>
          <w:sz w:val="28"/>
          <w:szCs w:val="28"/>
        </w:rPr>
        <w:t xml:space="preserve">е Ленинского района г. Ижевска. По итогам проведенных комиссий  </w:t>
      </w:r>
      <w:r w:rsidR="00807E71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EA11EB" w:rsidRPr="00EA11EB">
        <w:rPr>
          <w:rFonts w:ascii="Times New Roman" w:hAnsi="Times New Roman" w:cs="Times New Roman"/>
          <w:sz w:val="28"/>
          <w:szCs w:val="28"/>
        </w:rPr>
        <w:t xml:space="preserve"> была представлена отчетность по страховым взносам и налогу на доходы физических лиц. В отчетности дополнительно отражено 16 человек, которые непосредственно осуществляли </w:t>
      </w:r>
      <w:proofErr w:type="spellStart"/>
      <w:r w:rsidR="00EA11EB" w:rsidRPr="00EA11EB">
        <w:rPr>
          <w:rFonts w:ascii="Times New Roman" w:hAnsi="Times New Roman" w:cs="Times New Roman"/>
          <w:sz w:val="28"/>
          <w:szCs w:val="28"/>
        </w:rPr>
        <w:t>клининговую</w:t>
      </w:r>
      <w:proofErr w:type="spellEnd"/>
      <w:r w:rsidR="00EA11EB" w:rsidRPr="00EA11EB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ятельность. Сумма налогов</w:t>
      </w:r>
      <w:r w:rsidR="00EA11EB" w:rsidRPr="00EA11EB">
        <w:rPr>
          <w:rFonts w:ascii="Times New Roman" w:hAnsi="Times New Roman" w:cs="Times New Roman"/>
          <w:sz w:val="28"/>
          <w:szCs w:val="28"/>
        </w:rPr>
        <w:t xml:space="preserve"> в бюджет уплачена.</w:t>
      </w:r>
    </w:p>
    <w:p w:rsidR="0036249B" w:rsidRPr="00695D83" w:rsidRDefault="0036249B" w:rsidP="00F019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83">
        <w:rPr>
          <w:rFonts w:ascii="Times New Roman" w:hAnsi="Times New Roman" w:cs="Times New Roman"/>
          <w:b/>
          <w:sz w:val="28"/>
          <w:szCs w:val="28"/>
        </w:rPr>
        <w:t>3. Выплаты теневой заработной платы.</w:t>
      </w:r>
    </w:p>
    <w:p w:rsidR="001E19B2" w:rsidRPr="0093736D" w:rsidRDefault="001E19B2" w:rsidP="001E1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736D">
        <w:rPr>
          <w:rFonts w:ascii="Times New Roman" w:hAnsi="Times New Roman" w:cs="Times New Roman"/>
          <w:b/>
          <w:sz w:val="28"/>
          <w:szCs w:val="28"/>
        </w:rPr>
        <w:t>1)</w:t>
      </w:r>
      <w:r w:rsidRPr="0093736D">
        <w:rPr>
          <w:rFonts w:ascii="Times New Roman" w:hAnsi="Times New Roman" w:cs="Times New Roman"/>
          <w:sz w:val="28"/>
          <w:szCs w:val="28"/>
        </w:rPr>
        <w:t xml:space="preserve"> По результатам  проведенной выездной налоговой проверки </w:t>
      </w:r>
      <w:r w:rsidRPr="0093736D">
        <w:rPr>
          <w:rFonts w:ascii="Times New Roman" w:hAnsi="Times New Roman" w:cs="Times New Roman"/>
          <w:bCs/>
          <w:sz w:val="28"/>
          <w:szCs w:val="28"/>
        </w:rPr>
        <w:t xml:space="preserve">установлены </w:t>
      </w:r>
      <w:r w:rsidRPr="0093736D">
        <w:rPr>
          <w:rFonts w:ascii="Times New Roman" w:hAnsi="Times New Roman" w:cs="Times New Roman"/>
          <w:sz w:val="28"/>
          <w:szCs w:val="28"/>
        </w:rPr>
        <w:t xml:space="preserve">факты выплаты </w:t>
      </w:r>
      <w:r w:rsidRPr="0093736D">
        <w:rPr>
          <w:rFonts w:ascii="Times New Roman" w:hAnsi="Times New Roman" w:cs="Times New Roman"/>
          <w:bCs/>
          <w:sz w:val="28"/>
          <w:szCs w:val="28"/>
        </w:rPr>
        <w:t xml:space="preserve">«теневой» заработной платы, путем перечисления денежных средств на банковские  карты  </w:t>
      </w:r>
      <w:r w:rsidRPr="0093736D">
        <w:rPr>
          <w:rFonts w:ascii="Times New Roman" w:hAnsi="Times New Roman" w:cs="Times New Roman"/>
          <w:sz w:val="28"/>
          <w:szCs w:val="28"/>
        </w:rPr>
        <w:t>сотрудников</w:t>
      </w:r>
      <w:r w:rsidRPr="0093736D">
        <w:rPr>
          <w:rFonts w:ascii="Times New Roman" w:hAnsi="Times New Roman" w:cs="Times New Roman"/>
          <w:bCs/>
          <w:sz w:val="28"/>
          <w:szCs w:val="28"/>
        </w:rPr>
        <w:t xml:space="preserve">  организации</w:t>
      </w:r>
      <w:r w:rsidRPr="0093736D">
        <w:rPr>
          <w:rFonts w:ascii="Times New Roman" w:hAnsi="Times New Roman" w:cs="Times New Roman"/>
          <w:sz w:val="28"/>
          <w:szCs w:val="28"/>
        </w:rPr>
        <w:t xml:space="preserve">  в  размере </w:t>
      </w:r>
      <w:r w:rsidRPr="0093736D">
        <w:rPr>
          <w:rFonts w:ascii="Times New Roman" w:hAnsi="Times New Roman" w:cs="Times New Roman"/>
          <w:b/>
          <w:bCs/>
          <w:sz w:val="28"/>
          <w:szCs w:val="28"/>
        </w:rPr>
        <w:t>60 млн. руб.</w:t>
      </w:r>
      <w:r w:rsidRPr="0093736D">
        <w:rPr>
          <w:rFonts w:ascii="Times New Roman" w:hAnsi="Times New Roman" w:cs="Times New Roman"/>
          <w:bCs/>
          <w:sz w:val="28"/>
          <w:szCs w:val="28"/>
        </w:rPr>
        <w:t xml:space="preserve"> В результате данных действий общество</w:t>
      </w:r>
      <w:r w:rsidRPr="0093736D">
        <w:rPr>
          <w:rFonts w:ascii="Times New Roman" w:hAnsi="Times New Roman" w:cs="Times New Roman"/>
          <w:sz w:val="28"/>
          <w:szCs w:val="28"/>
        </w:rPr>
        <w:t xml:space="preserve"> не удержало и не перечислило в бюджет за 2016-2017г.г. НДФЛ с выплаченной «теневой» заработной платы  в сумме  </w:t>
      </w:r>
      <w:r w:rsidRPr="0093736D">
        <w:rPr>
          <w:rFonts w:ascii="Times New Roman" w:hAnsi="Times New Roman" w:cs="Times New Roman"/>
          <w:b/>
          <w:sz w:val="28"/>
          <w:szCs w:val="28"/>
        </w:rPr>
        <w:t xml:space="preserve">7,8 </w:t>
      </w:r>
      <w:r w:rsidRPr="0093736D">
        <w:rPr>
          <w:rFonts w:ascii="Times New Roman" w:hAnsi="Times New Roman" w:cs="Times New Roman"/>
          <w:b/>
          <w:bCs/>
          <w:sz w:val="28"/>
          <w:szCs w:val="28"/>
        </w:rPr>
        <w:t>млн. руб.</w:t>
      </w:r>
      <w:r w:rsidRPr="0093736D">
        <w:rPr>
          <w:rFonts w:ascii="Times New Roman" w:hAnsi="Times New Roman" w:cs="Times New Roman"/>
          <w:sz w:val="28"/>
          <w:szCs w:val="28"/>
        </w:rPr>
        <w:t xml:space="preserve"> и</w:t>
      </w:r>
      <w:r w:rsidRPr="0093736D">
        <w:rPr>
          <w:rFonts w:ascii="Times New Roman" w:hAnsi="Times New Roman" w:cs="Times New Roman"/>
          <w:bCs/>
          <w:sz w:val="28"/>
          <w:szCs w:val="28"/>
        </w:rPr>
        <w:t xml:space="preserve"> страховые взносы</w:t>
      </w:r>
      <w:r w:rsidRPr="009373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3736D">
        <w:rPr>
          <w:rFonts w:ascii="Times New Roman" w:hAnsi="Times New Roman" w:cs="Times New Roman"/>
          <w:b/>
          <w:sz w:val="28"/>
          <w:szCs w:val="28"/>
        </w:rPr>
        <w:t>8,3 </w:t>
      </w:r>
      <w:r w:rsidRPr="0093736D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End"/>
      <w:r w:rsidRPr="0093736D">
        <w:rPr>
          <w:rFonts w:ascii="Times New Roman" w:hAnsi="Times New Roman" w:cs="Times New Roman"/>
          <w:b/>
          <w:bCs/>
          <w:sz w:val="28"/>
          <w:szCs w:val="28"/>
        </w:rPr>
        <w:t>. руб.</w:t>
      </w:r>
    </w:p>
    <w:p w:rsidR="001E19B2" w:rsidRPr="0093736D" w:rsidRDefault="001E19B2" w:rsidP="001E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9B2" w:rsidRPr="0093736D" w:rsidRDefault="001E19B2" w:rsidP="001E1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36D">
        <w:rPr>
          <w:rFonts w:ascii="Times New Roman" w:hAnsi="Times New Roman" w:cs="Times New Roman"/>
          <w:sz w:val="28"/>
          <w:szCs w:val="28"/>
        </w:rPr>
        <w:t>Суть нарушения состоит в том, что проверяемый налогоплательщик создал схему, при которой всему штату сотрудников в количестве 206 человек, заработная плата перечислялась на две банковские карты, выпущенные разными банками, таким образом, на одну карту зачислялась официальная заработная плата в минимальном размере, на другую карту неофициальная «теневая» зарплата, по сумме значительно превосходящая официальную</w:t>
      </w:r>
      <w:proofErr w:type="gramStart"/>
      <w:r w:rsidRPr="009373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736D">
        <w:rPr>
          <w:rFonts w:ascii="Times New Roman" w:hAnsi="Times New Roman" w:cs="Times New Roman"/>
          <w:sz w:val="28"/>
          <w:szCs w:val="28"/>
        </w:rPr>
        <w:t xml:space="preserve"> В рамках проведенных контрольных мероприятий, все допрошенные сотрудники подтвердили факт получения заработной платы в полном объеме по двум картам.</w:t>
      </w:r>
    </w:p>
    <w:p w:rsidR="00F97180" w:rsidRDefault="00F97180" w:rsidP="00F971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180" w:rsidRPr="0093736D" w:rsidRDefault="00F97180" w:rsidP="00F9718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3736D">
        <w:rPr>
          <w:rFonts w:ascii="Times New Roman" w:hAnsi="Times New Roman" w:cs="Times New Roman"/>
          <w:bCs/>
          <w:sz w:val="28"/>
          <w:szCs w:val="28"/>
        </w:rPr>
        <w:t>Кроме того,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ходе проверки</w:t>
      </w:r>
      <w:r w:rsidRPr="0093736D">
        <w:rPr>
          <w:rFonts w:ascii="Times New Roman" w:hAnsi="Times New Roman" w:cs="Times New Roman"/>
          <w:bCs/>
          <w:sz w:val="28"/>
          <w:szCs w:val="28"/>
        </w:rPr>
        <w:t xml:space="preserve"> установлены обстоятельства, свидетельствующие об умышленных  действиях проверяемого налогоплательщика, направленных исключительно на получение необоснованной налоговой экономии,  выразившейся в нарушениях </w:t>
      </w:r>
      <w:r w:rsidRPr="0093736D">
        <w:rPr>
          <w:rFonts w:ascii="Times New Roman" w:hAnsi="Times New Roman" w:cs="Times New Roman"/>
          <w:sz w:val="28"/>
          <w:szCs w:val="28"/>
        </w:rPr>
        <w:t xml:space="preserve">положений  </w:t>
      </w:r>
      <w:r w:rsidRPr="0093736D">
        <w:rPr>
          <w:rFonts w:ascii="Times New Roman" w:hAnsi="Times New Roman" w:cs="Times New Roman"/>
          <w:noProof/>
          <w:sz w:val="28"/>
          <w:szCs w:val="28"/>
        </w:rPr>
        <w:t xml:space="preserve">п.1 ст. 54.1 </w:t>
      </w:r>
      <w:r w:rsidRPr="0093736D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93736D">
        <w:rPr>
          <w:rFonts w:ascii="Times New Roman" w:hAnsi="Times New Roman" w:cs="Times New Roman"/>
          <w:noProof/>
          <w:sz w:val="28"/>
          <w:szCs w:val="28"/>
        </w:rPr>
        <w:t xml:space="preserve"> РФ, что привело </w:t>
      </w:r>
      <w:r w:rsidRPr="0093736D">
        <w:rPr>
          <w:rFonts w:ascii="Times New Roman" w:hAnsi="Times New Roman" w:cs="Times New Roman"/>
          <w:sz w:val="28"/>
          <w:szCs w:val="28"/>
        </w:rPr>
        <w:t xml:space="preserve">к потерям бюджета  в размере </w:t>
      </w:r>
      <w:r w:rsidRPr="0093736D">
        <w:rPr>
          <w:rFonts w:ascii="Times New Roman" w:hAnsi="Times New Roman" w:cs="Times New Roman"/>
          <w:b/>
          <w:sz w:val="28"/>
          <w:szCs w:val="28"/>
        </w:rPr>
        <w:t>16,1 </w:t>
      </w:r>
      <w:r w:rsidRPr="0093736D">
        <w:rPr>
          <w:rFonts w:ascii="Times New Roman" w:hAnsi="Times New Roman" w:cs="Times New Roman"/>
          <w:b/>
          <w:bCs/>
          <w:sz w:val="28"/>
          <w:szCs w:val="28"/>
        </w:rPr>
        <w:t>млн. руб.</w:t>
      </w:r>
      <w:proofErr w:type="gramEnd"/>
    </w:p>
    <w:p w:rsidR="001E19B2" w:rsidRPr="0093736D" w:rsidRDefault="001E19B2" w:rsidP="001E1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9B2" w:rsidRPr="0093736D" w:rsidRDefault="001E19B2" w:rsidP="001E1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6D">
        <w:rPr>
          <w:rFonts w:ascii="Times New Roman" w:hAnsi="Times New Roman" w:cs="Times New Roman"/>
          <w:sz w:val="28"/>
          <w:szCs w:val="28"/>
        </w:rPr>
        <w:t>По материалам выездной налоговой проверки Следственным отделом по Ленинскому району г. Ижевска  30.07.2019г. возбуждено уголовное дело по признакам состава преступления, предусмотренного  частью 1 статьи 199.1 УК РФ</w:t>
      </w:r>
      <w:r w:rsidR="00955402">
        <w:rPr>
          <w:rFonts w:ascii="Times New Roman" w:hAnsi="Times New Roman" w:cs="Times New Roman"/>
          <w:sz w:val="28"/>
          <w:szCs w:val="28"/>
        </w:rPr>
        <w:t>.</w:t>
      </w:r>
      <w:r w:rsidR="00F97180">
        <w:rPr>
          <w:rFonts w:ascii="Times New Roman" w:hAnsi="Times New Roman" w:cs="Times New Roman"/>
          <w:sz w:val="28"/>
          <w:szCs w:val="28"/>
        </w:rPr>
        <w:t xml:space="preserve"> </w:t>
      </w:r>
      <w:r w:rsidRPr="0093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B2" w:rsidRPr="0093736D" w:rsidRDefault="001E19B2" w:rsidP="001E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6D">
        <w:rPr>
          <w:rFonts w:ascii="Times New Roman" w:hAnsi="Times New Roman" w:cs="Times New Roman"/>
          <w:sz w:val="28"/>
          <w:szCs w:val="28"/>
        </w:rPr>
        <w:t>30.09.2019г. уголовное дело с обвинительным заключением,  направлено Прокурору Ленинского Района г. В настоящее время уголовное дело находится в производстве у судьи Ленинского районного суда  г. Ижевска.</w:t>
      </w:r>
    </w:p>
    <w:p w:rsidR="0036249B" w:rsidRPr="0093736D" w:rsidRDefault="0036249B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49B" w:rsidRPr="00695D83" w:rsidRDefault="0036249B" w:rsidP="00F019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83">
        <w:rPr>
          <w:rFonts w:ascii="Times New Roman" w:hAnsi="Times New Roman" w:cs="Times New Roman"/>
          <w:b/>
          <w:sz w:val="28"/>
          <w:szCs w:val="28"/>
        </w:rPr>
        <w:t>4. Объединение бизнеса.</w:t>
      </w:r>
    </w:p>
    <w:p w:rsidR="00955402" w:rsidRPr="00EE603A" w:rsidRDefault="00695D83" w:rsidP="00D71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налогоплательщика п</w:t>
      </w:r>
      <w:r w:rsidR="00D71E8F" w:rsidRPr="00EE603A">
        <w:rPr>
          <w:rFonts w:ascii="Times New Roman" w:hAnsi="Times New Roman" w:cs="Times New Roman"/>
          <w:sz w:val="28"/>
          <w:szCs w:val="28"/>
        </w:rPr>
        <w:t>о результатам</w:t>
      </w:r>
      <w:r w:rsidR="00156CE6" w:rsidRPr="00EE603A">
        <w:rPr>
          <w:rFonts w:ascii="Times New Roman" w:hAnsi="Times New Roman" w:cs="Times New Roman"/>
          <w:sz w:val="28"/>
          <w:szCs w:val="28"/>
        </w:rPr>
        <w:t xml:space="preserve"> ВНП 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2421F4" w:rsidRPr="00EE603A">
        <w:rPr>
          <w:rFonts w:ascii="Times New Roman" w:hAnsi="Times New Roman" w:cs="Times New Roman"/>
          <w:sz w:val="28"/>
          <w:szCs w:val="28"/>
        </w:rPr>
        <w:t>целенаправленное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дробления бизнеса с целью занижения доходов путем их перераспределения между взаимозависимыми лицами и получения необоснованной налоговой выгоды в результате применения специального налогового режима (УСНО), что привело к неуплате налога на добавленную стоимость, налога на прибыль организаций, </w:t>
      </w:r>
      <w:r w:rsidR="00955402" w:rsidRPr="00EE603A">
        <w:rPr>
          <w:rFonts w:ascii="Times New Roman" w:hAnsi="Times New Roman" w:cs="Times New Roman"/>
          <w:sz w:val="28"/>
          <w:szCs w:val="28"/>
        </w:rPr>
        <w:t>налога на имущество организаций.</w:t>
      </w:r>
    </w:p>
    <w:p w:rsidR="00D71E8F" w:rsidRPr="00EE603A" w:rsidRDefault="002421F4" w:rsidP="00D71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3A">
        <w:rPr>
          <w:rFonts w:ascii="Times New Roman" w:hAnsi="Times New Roman" w:cs="Times New Roman"/>
          <w:sz w:val="28"/>
          <w:szCs w:val="28"/>
        </w:rPr>
        <w:t xml:space="preserve">  Кроме того</w:t>
      </w:r>
      <w:r w:rsidR="00955402" w:rsidRPr="00EE603A">
        <w:rPr>
          <w:rFonts w:ascii="Times New Roman" w:hAnsi="Times New Roman" w:cs="Times New Roman"/>
          <w:sz w:val="28"/>
          <w:szCs w:val="28"/>
        </w:rPr>
        <w:t xml:space="preserve"> налогоплательщиком</w:t>
      </w:r>
      <w:r w:rsidRPr="00EE603A">
        <w:rPr>
          <w:rFonts w:ascii="Times New Roman" w:hAnsi="Times New Roman" w:cs="Times New Roman"/>
          <w:sz w:val="28"/>
          <w:szCs w:val="28"/>
        </w:rPr>
        <w:t xml:space="preserve"> создана схема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с работниками предприятия, формально зарегистрированными в качестве</w:t>
      </w:r>
      <w:r w:rsidRPr="00EE603A">
        <w:rPr>
          <w:rFonts w:ascii="Times New Roman" w:hAnsi="Times New Roman" w:cs="Times New Roman"/>
          <w:sz w:val="28"/>
          <w:szCs w:val="28"/>
        </w:rPr>
        <w:t xml:space="preserve"> ИП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, </w:t>
      </w:r>
      <w:r w:rsidR="00F372B5" w:rsidRPr="00EE603A">
        <w:rPr>
          <w:rFonts w:ascii="Times New Roman" w:hAnsi="Times New Roman" w:cs="Times New Roman"/>
          <w:sz w:val="28"/>
          <w:szCs w:val="28"/>
        </w:rPr>
        <w:t xml:space="preserve">данная схема направлена </w:t>
      </w:r>
      <w:r w:rsidR="00D71E8F" w:rsidRPr="00EE603A">
        <w:rPr>
          <w:rFonts w:ascii="Times New Roman" w:hAnsi="Times New Roman" w:cs="Times New Roman"/>
          <w:sz w:val="28"/>
          <w:szCs w:val="28"/>
        </w:rPr>
        <w:t>на уклонение о</w:t>
      </w:r>
      <w:r w:rsidR="009E1F83" w:rsidRPr="00EE603A">
        <w:rPr>
          <w:rFonts w:ascii="Times New Roman" w:hAnsi="Times New Roman" w:cs="Times New Roman"/>
          <w:sz w:val="28"/>
          <w:szCs w:val="28"/>
        </w:rPr>
        <w:t>т обязанности налогового агента и уплате страховых взносов.</w:t>
      </w:r>
    </w:p>
    <w:p w:rsidR="00D71E8F" w:rsidRPr="00EE603A" w:rsidRDefault="009E1F83" w:rsidP="00D71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3A">
        <w:rPr>
          <w:rFonts w:ascii="Times New Roman" w:hAnsi="Times New Roman" w:cs="Times New Roman"/>
          <w:sz w:val="28"/>
          <w:szCs w:val="28"/>
        </w:rPr>
        <w:t xml:space="preserve">В суде обжаловалось </w:t>
      </w:r>
      <w:r w:rsidRPr="00EE603A">
        <w:rPr>
          <w:rFonts w:ascii="Times New Roman" w:hAnsi="Times New Roman" w:cs="Times New Roman"/>
          <w:b/>
          <w:sz w:val="28"/>
          <w:szCs w:val="28"/>
        </w:rPr>
        <w:t>9 193 204,57</w:t>
      </w:r>
      <w:r w:rsidRPr="00EE603A">
        <w:rPr>
          <w:rFonts w:ascii="Times New Roman" w:hAnsi="Times New Roman" w:cs="Times New Roman"/>
          <w:sz w:val="28"/>
          <w:szCs w:val="28"/>
        </w:rPr>
        <w:t xml:space="preserve"> руб.</w:t>
      </w:r>
      <w:r w:rsidR="007F6635" w:rsidRPr="00EE603A">
        <w:rPr>
          <w:rFonts w:ascii="Times New Roman" w:hAnsi="Times New Roman" w:cs="Times New Roman"/>
          <w:sz w:val="28"/>
          <w:szCs w:val="28"/>
        </w:rPr>
        <w:t xml:space="preserve"> По решению Арбитражного суда Удмуртской Республики от 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11.07.2019 г. по делу А71-18017/2018 Решение Инспекции </w:t>
      </w:r>
      <w:r w:rsidR="00D71E8F" w:rsidRPr="00EE603A">
        <w:rPr>
          <w:rFonts w:ascii="Times New Roman" w:hAnsi="Times New Roman" w:cs="Times New Roman"/>
          <w:b/>
          <w:sz w:val="28"/>
          <w:szCs w:val="28"/>
        </w:rPr>
        <w:t>отменено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в части налога на прибыль в размере </w:t>
      </w:r>
      <w:r w:rsidR="00D71E8F" w:rsidRPr="00EE603A">
        <w:rPr>
          <w:rFonts w:ascii="Times New Roman" w:hAnsi="Times New Roman" w:cs="Times New Roman"/>
          <w:b/>
          <w:sz w:val="28"/>
          <w:szCs w:val="28"/>
        </w:rPr>
        <w:t>3</w:t>
      </w:r>
      <w:r w:rsidR="00D71E8F" w:rsidRPr="00EE60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71E8F" w:rsidRPr="00EE603A">
        <w:rPr>
          <w:rFonts w:ascii="Times New Roman" w:hAnsi="Times New Roman" w:cs="Times New Roman"/>
          <w:b/>
          <w:sz w:val="28"/>
          <w:szCs w:val="28"/>
        </w:rPr>
        <w:t>552</w:t>
      </w:r>
      <w:r w:rsidR="00D71E8F" w:rsidRPr="00EE603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71E8F" w:rsidRPr="00EE603A">
        <w:rPr>
          <w:rFonts w:ascii="Times New Roman" w:hAnsi="Times New Roman" w:cs="Times New Roman"/>
          <w:b/>
          <w:sz w:val="28"/>
          <w:szCs w:val="28"/>
        </w:rPr>
        <w:t>504,80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руб. В остальной части решение Инспекции признано законным и обоснованным, </w:t>
      </w:r>
      <w:r w:rsidR="00D71E8F" w:rsidRPr="00EE603A">
        <w:rPr>
          <w:rFonts w:ascii="Times New Roman" w:hAnsi="Times New Roman" w:cs="Times New Roman"/>
          <w:b/>
          <w:sz w:val="28"/>
          <w:szCs w:val="28"/>
        </w:rPr>
        <w:t>сумма доначислений составляет 5 640 699,77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71E8F" w:rsidRDefault="009E1F83" w:rsidP="00D71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3A">
        <w:rPr>
          <w:rFonts w:ascii="Times New Roman" w:hAnsi="Times New Roman" w:cs="Times New Roman"/>
          <w:sz w:val="28"/>
          <w:szCs w:val="28"/>
        </w:rPr>
        <w:t>В суд налогоплательщиком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были представлены </w:t>
      </w:r>
      <w:r w:rsidR="007F6635" w:rsidRPr="00EE603A">
        <w:rPr>
          <w:rFonts w:ascii="Times New Roman" w:hAnsi="Times New Roman" w:cs="Times New Roman"/>
          <w:sz w:val="28"/>
          <w:szCs w:val="28"/>
        </w:rPr>
        <w:t>дополнительные документы, по ра</w:t>
      </w:r>
      <w:r w:rsidR="00695D83">
        <w:rPr>
          <w:rFonts w:ascii="Times New Roman" w:hAnsi="Times New Roman" w:cs="Times New Roman"/>
          <w:sz w:val="28"/>
          <w:szCs w:val="28"/>
        </w:rPr>
        <w:t>сходной части налога на прибыль: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поквартальные расчеты остатков материалов, калькуляции на основную выпускаемую продукцию, ведомости учета основных материалов, выписки из смет на работы, товарные накладные. </w:t>
      </w:r>
      <w:r w:rsidRPr="00EE603A">
        <w:rPr>
          <w:rFonts w:ascii="Times New Roman" w:hAnsi="Times New Roman" w:cs="Times New Roman"/>
          <w:sz w:val="28"/>
          <w:szCs w:val="28"/>
        </w:rPr>
        <w:t>Инспекцией у</w:t>
      </w:r>
      <w:r w:rsidR="00D71E8F" w:rsidRPr="00EE603A">
        <w:rPr>
          <w:rFonts w:ascii="Times New Roman" w:hAnsi="Times New Roman" w:cs="Times New Roman"/>
          <w:sz w:val="28"/>
          <w:szCs w:val="28"/>
        </w:rPr>
        <w:t>казанные документы</w:t>
      </w:r>
      <w:r w:rsidRPr="00EE603A">
        <w:rPr>
          <w:rFonts w:ascii="Times New Roman" w:hAnsi="Times New Roman" w:cs="Times New Roman"/>
          <w:sz w:val="28"/>
          <w:szCs w:val="28"/>
        </w:rPr>
        <w:t xml:space="preserve"> не были учтены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при определении расходов по налогу на прибыль</w:t>
      </w:r>
      <w:r w:rsidRPr="00EE603A">
        <w:rPr>
          <w:rFonts w:ascii="Times New Roman" w:hAnsi="Times New Roman" w:cs="Times New Roman"/>
          <w:sz w:val="28"/>
          <w:szCs w:val="28"/>
        </w:rPr>
        <w:t>.</w:t>
      </w:r>
      <w:r w:rsidR="00D71E8F" w:rsidRPr="00EE6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D83" w:rsidRDefault="00695D83" w:rsidP="00D71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ФНС России по вопросу дробления/объединения бизнеса:</w:t>
      </w:r>
    </w:p>
    <w:p w:rsidR="00695D83" w:rsidRDefault="00695D83" w:rsidP="00D71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ФНС России от 29.12.2018г. №</w:t>
      </w:r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gramEnd"/>
      <w:r>
        <w:rPr>
          <w:rFonts w:ascii="Times New Roman" w:hAnsi="Times New Roman" w:cs="Times New Roman"/>
          <w:sz w:val="28"/>
          <w:szCs w:val="28"/>
        </w:rPr>
        <w:t>- 4-2/25984 «О злоупотреблениях налоговыми преимуществами, установленными для малого бизнеса»;</w:t>
      </w:r>
    </w:p>
    <w:p w:rsidR="00695D83" w:rsidRPr="00EE603A" w:rsidRDefault="00695D83" w:rsidP="00D71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BDB">
        <w:rPr>
          <w:rFonts w:ascii="Times New Roman" w:hAnsi="Times New Roman" w:cs="Times New Roman"/>
          <w:sz w:val="28"/>
          <w:szCs w:val="28"/>
        </w:rPr>
        <w:t>Письмо ФНС России от 11.08.2017 №СА-4-7/15895 «Обобщение судебной практики дробления бизнеса, 17 признаков дробления бизнеса»</w:t>
      </w:r>
    </w:p>
    <w:p w:rsidR="00FC0BDB" w:rsidRDefault="00FC0BDB" w:rsidP="009373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36D" w:rsidRPr="0093736D" w:rsidRDefault="00FC0BDB" w:rsidP="009373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3736D" w:rsidRPr="0093736D">
        <w:rPr>
          <w:rFonts w:ascii="Times New Roman" w:hAnsi="Times New Roman" w:cs="Times New Roman"/>
          <w:b/>
          <w:sz w:val="28"/>
          <w:szCs w:val="28"/>
        </w:rPr>
        <w:t>Незаконное возмещение НДС.</w:t>
      </w:r>
    </w:p>
    <w:p w:rsidR="0093736D" w:rsidRPr="00695D83" w:rsidRDefault="00695D83" w:rsidP="009373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D83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36D" w:rsidRPr="00695D83">
        <w:rPr>
          <w:rFonts w:ascii="Times New Roman" w:hAnsi="Times New Roman" w:cs="Times New Roman"/>
          <w:sz w:val="28"/>
          <w:szCs w:val="28"/>
        </w:rPr>
        <w:t>25.07.2018 в налоговый орган была направлена налоговая декларация по НДС за 2 квартал 2018г., в которой была заявлена сумма налога к возмещению из бюджета в размере более 4 млн. руб. В ходе проверки правомерности применения налоговых вычетов по НДС в указанной декларации были выявлены расхождения вида «разрыв» в размере более 5 млн. руб.</w:t>
      </w:r>
      <w:proofErr w:type="gramEnd"/>
    </w:p>
    <w:p w:rsidR="0093736D" w:rsidRPr="00EE603A" w:rsidRDefault="0093736D" w:rsidP="009373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D83">
        <w:rPr>
          <w:rFonts w:ascii="Times New Roman" w:hAnsi="Times New Roman" w:cs="Times New Roman"/>
          <w:sz w:val="28"/>
          <w:szCs w:val="28"/>
        </w:rPr>
        <w:t xml:space="preserve">В период проведения камеральной налоговой проверки в </w:t>
      </w:r>
      <w:r w:rsidR="00695D83" w:rsidRPr="00695D83">
        <w:rPr>
          <w:rFonts w:ascii="Times New Roman" w:hAnsi="Times New Roman" w:cs="Times New Roman"/>
          <w:sz w:val="28"/>
          <w:szCs w:val="28"/>
        </w:rPr>
        <w:t>отношении руководителя</w:t>
      </w:r>
      <w:r w:rsidRPr="00695D83">
        <w:rPr>
          <w:rFonts w:ascii="Times New Roman" w:hAnsi="Times New Roman" w:cs="Times New Roman"/>
          <w:sz w:val="28"/>
          <w:szCs w:val="28"/>
        </w:rPr>
        <w:t xml:space="preserve"> сотрудниками правоохранительных органов было проведено предварительное следствие, в результате которого установлено, </w:t>
      </w:r>
      <w:r w:rsidR="00695D83" w:rsidRPr="00695D8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695D83" w:rsidRPr="00695D83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695D83" w:rsidRPr="00695D83">
        <w:rPr>
          <w:rFonts w:ascii="Times New Roman" w:hAnsi="Times New Roman" w:cs="Times New Roman"/>
          <w:sz w:val="28"/>
          <w:szCs w:val="28"/>
        </w:rPr>
        <w:t xml:space="preserve"> </w:t>
      </w:r>
      <w:r w:rsidRPr="00695D83">
        <w:rPr>
          <w:rFonts w:ascii="Times New Roman" w:hAnsi="Times New Roman" w:cs="Times New Roman"/>
          <w:sz w:val="28"/>
          <w:szCs w:val="28"/>
        </w:rPr>
        <w:t xml:space="preserve">действуя умышленно, направил в налоговый орган указанную налоговую декларацию, которая содержит заведомо ложные сведения о наличии </w:t>
      </w:r>
      <w:r w:rsidRPr="00695D83">
        <w:rPr>
          <w:rFonts w:ascii="Times New Roman" w:hAnsi="Times New Roman" w:cs="Times New Roman"/>
          <w:sz w:val="28"/>
          <w:szCs w:val="28"/>
        </w:rPr>
        <w:lastRenderedPageBreak/>
        <w:t>оснований для применения налоговых вычетов по НДС, тем самым пытаясь похитить из бюджета Российской Федерации денежные средства в особо крупном размере на сумму свыше 1 млн. руб., намереваясь получить их на расчетный счет</w:t>
      </w:r>
      <w:r w:rsidR="00695D83" w:rsidRPr="00695D83">
        <w:rPr>
          <w:rFonts w:ascii="Times New Roman" w:hAnsi="Times New Roman" w:cs="Times New Roman"/>
          <w:sz w:val="28"/>
          <w:szCs w:val="28"/>
        </w:rPr>
        <w:t>.</w:t>
      </w:r>
      <w:r w:rsidRPr="00695D83">
        <w:rPr>
          <w:rFonts w:ascii="Times New Roman" w:hAnsi="Times New Roman" w:cs="Times New Roman"/>
          <w:sz w:val="28"/>
          <w:szCs w:val="28"/>
        </w:rPr>
        <w:t xml:space="preserve"> </w:t>
      </w:r>
      <w:r w:rsidRPr="00EE603A">
        <w:rPr>
          <w:rFonts w:ascii="Times New Roman" w:hAnsi="Times New Roman" w:cs="Times New Roman"/>
          <w:sz w:val="24"/>
          <w:szCs w:val="24"/>
        </w:rPr>
        <w:t xml:space="preserve"> </w:t>
      </w:r>
      <w:r w:rsidR="00695D83">
        <w:rPr>
          <w:rFonts w:ascii="Times New Roman" w:hAnsi="Times New Roman" w:cs="Times New Roman"/>
          <w:sz w:val="24"/>
          <w:szCs w:val="24"/>
        </w:rPr>
        <w:t>П</w:t>
      </w:r>
      <w:r w:rsidRPr="00EE603A">
        <w:rPr>
          <w:rFonts w:ascii="Times New Roman" w:hAnsi="Times New Roman" w:cs="Times New Roman"/>
          <w:sz w:val="28"/>
          <w:szCs w:val="28"/>
        </w:rPr>
        <w:t xml:space="preserve">реступление не было доведено до конца по не зависящим от этого лица обстоятельствам, поскольку было пресечено сотрудниками УЭБ и ПК МВД по УР. В итоге в отношении </w:t>
      </w:r>
      <w:r w:rsidR="00695D8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EE603A">
        <w:rPr>
          <w:rFonts w:ascii="Times New Roman" w:hAnsi="Times New Roman" w:cs="Times New Roman"/>
          <w:sz w:val="28"/>
          <w:szCs w:val="28"/>
        </w:rPr>
        <w:t xml:space="preserve">08.08.2018 было возбуждено уголовное дело по признакам преступления, предусмотренного ч. 3 ст. 30, ч. 4 ст. 159 УК РФ, и 28.12.2018г. Первомайским районным судом г. Ижевска Удмуртской Республики был вынесен обвинительный приговор по ч. 3 ст. 30, ч. 4 ст. 159 УК РФ. </w:t>
      </w:r>
    </w:p>
    <w:p w:rsidR="0036249B" w:rsidRPr="00EE603A" w:rsidRDefault="0036249B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49B" w:rsidRPr="00FC0BDB" w:rsidRDefault="00FC0BDB" w:rsidP="00F019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B">
        <w:rPr>
          <w:rFonts w:ascii="Times New Roman" w:hAnsi="Times New Roman" w:cs="Times New Roman"/>
          <w:b/>
          <w:sz w:val="28"/>
          <w:szCs w:val="28"/>
        </w:rPr>
        <w:t>6</w:t>
      </w:r>
      <w:r w:rsidR="0036249B" w:rsidRPr="00FC0BDB">
        <w:rPr>
          <w:rFonts w:ascii="Times New Roman" w:hAnsi="Times New Roman" w:cs="Times New Roman"/>
          <w:b/>
          <w:sz w:val="28"/>
          <w:szCs w:val="28"/>
        </w:rPr>
        <w:t>. Администрирование НДС, проведение комиссий по легализации налоговой базы.</w:t>
      </w:r>
    </w:p>
    <w:p w:rsidR="0036249B" w:rsidRDefault="0036249B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администрировании НДС каждый отчетный квартал выявляются как стандартные схемы ухода от налогообложения: это когда первое звено в цепочке показывает реализацию в адрес следующего звена, но сумма налога в бюджет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так называемая сомнительная задолженность. Это первое звено регистрируется на подставное лицо</w:t>
      </w:r>
      <w:r w:rsidR="00EA11EB">
        <w:rPr>
          <w:rFonts w:ascii="Times New Roman" w:hAnsi="Times New Roman" w:cs="Times New Roman"/>
          <w:sz w:val="28"/>
          <w:szCs w:val="28"/>
        </w:rPr>
        <w:t>, далее цепочка технических орга</w:t>
      </w:r>
      <w:r w:rsidR="0032018C">
        <w:rPr>
          <w:rFonts w:ascii="Times New Roman" w:hAnsi="Times New Roman" w:cs="Times New Roman"/>
          <w:sz w:val="28"/>
          <w:szCs w:val="28"/>
        </w:rPr>
        <w:t xml:space="preserve">низаций и </w:t>
      </w:r>
      <w:proofErr w:type="gramStart"/>
      <w:r w:rsidR="0032018C"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 w:rsidR="0032018C">
        <w:rPr>
          <w:rFonts w:ascii="Times New Roman" w:hAnsi="Times New Roman" w:cs="Times New Roman"/>
          <w:sz w:val="28"/>
          <w:szCs w:val="28"/>
        </w:rPr>
        <w:t xml:space="preserve"> выгодоприобре</w:t>
      </w:r>
      <w:r w:rsidR="00EA11EB">
        <w:rPr>
          <w:rFonts w:ascii="Times New Roman" w:hAnsi="Times New Roman" w:cs="Times New Roman"/>
          <w:sz w:val="28"/>
          <w:szCs w:val="28"/>
        </w:rPr>
        <w:t>татель.</w:t>
      </w:r>
    </w:p>
    <w:p w:rsidR="00EA11EB" w:rsidRPr="0036249B" w:rsidRDefault="009B796E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схемы с отложен</w:t>
      </w:r>
      <w:r w:rsidR="003112D5">
        <w:rPr>
          <w:rFonts w:ascii="Times New Roman" w:hAnsi="Times New Roman" w:cs="Times New Roman"/>
          <w:sz w:val="28"/>
          <w:szCs w:val="28"/>
        </w:rPr>
        <w:t>ными налоговыми вычетами. Выгодо</w:t>
      </w:r>
      <w:r>
        <w:rPr>
          <w:rFonts w:ascii="Times New Roman" w:hAnsi="Times New Roman" w:cs="Times New Roman"/>
          <w:sz w:val="28"/>
          <w:szCs w:val="28"/>
        </w:rPr>
        <w:t>приобр</w:t>
      </w:r>
      <w:r w:rsidR="003201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татель вычеты</w:t>
      </w:r>
      <w:r w:rsidR="00311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доведенные до него по цепочкам не отражает, или одно из звеньев внутри цепочки вычеты не отражаю</w:t>
      </w:r>
      <w:r w:rsidR="00F649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а далее цепочка работает под выгодоприобр</w:t>
      </w:r>
      <w:r w:rsidR="0032018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закончится камеральная проверка. </w:t>
      </w:r>
    </w:p>
    <w:p w:rsidR="0036249B" w:rsidRDefault="009B796E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схемы по разнице по годам.</w:t>
      </w:r>
      <w:r w:rsidR="00EE603A">
        <w:rPr>
          <w:rFonts w:ascii="Times New Roman" w:hAnsi="Times New Roman" w:cs="Times New Roman"/>
          <w:sz w:val="28"/>
          <w:szCs w:val="28"/>
        </w:rPr>
        <w:t xml:space="preserve"> Все указанные цепочки программным комплексом выявляются. </w:t>
      </w:r>
    </w:p>
    <w:p w:rsidR="00FD2FA3" w:rsidRPr="001E19B2" w:rsidRDefault="00AF195A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программа выявляет схемные операции. </w:t>
      </w:r>
    </w:p>
    <w:p w:rsidR="00FD2FA3" w:rsidRPr="00781F9C" w:rsidRDefault="00FD2FA3" w:rsidP="00FD2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F9C">
        <w:rPr>
          <w:rFonts w:ascii="Times New Roman" w:hAnsi="Times New Roman" w:cs="Times New Roman"/>
          <w:sz w:val="28"/>
          <w:szCs w:val="28"/>
        </w:rPr>
        <w:t xml:space="preserve">Реальный производитель металлоконструкций с минимальной наценкой реализует </w:t>
      </w:r>
      <w:r w:rsidR="00781F9C" w:rsidRPr="00781F9C">
        <w:rPr>
          <w:rFonts w:ascii="Times New Roman" w:hAnsi="Times New Roman" w:cs="Times New Roman"/>
          <w:sz w:val="28"/>
          <w:szCs w:val="28"/>
        </w:rPr>
        <w:t>товар</w:t>
      </w:r>
      <w:r w:rsidRPr="00781F9C">
        <w:rPr>
          <w:rFonts w:ascii="Times New Roman" w:hAnsi="Times New Roman" w:cs="Times New Roman"/>
          <w:sz w:val="28"/>
          <w:szCs w:val="28"/>
        </w:rPr>
        <w:t xml:space="preserve"> в адрес подконтрольного налогоплательщика, подко</w:t>
      </w:r>
      <w:r w:rsidR="00695D83">
        <w:rPr>
          <w:rFonts w:ascii="Times New Roman" w:hAnsi="Times New Roman" w:cs="Times New Roman"/>
          <w:sz w:val="28"/>
          <w:szCs w:val="28"/>
        </w:rPr>
        <w:t>нтрольный налогоплательщик формально</w:t>
      </w:r>
      <w:r w:rsidRPr="00781F9C">
        <w:rPr>
          <w:rFonts w:ascii="Times New Roman" w:hAnsi="Times New Roman" w:cs="Times New Roman"/>
          <w:sz w:val="28"/>
          <w:szCs w:val="28"/>
        </w:rPr>
        <w:t xml:space="preserve"> производит </w:t>
      </w:r>
      <w:proofErr w:type="gramStart"/>
      <w:r w:rsidRPr="00781F9C">
        <w:rPr>
          <w:rFonts w:ascii="Times New Roman" w:hAnsi="Times New Roman" w:cs="Times New Roman"/>
          <w:sz w:val="28"/>
          <w:szCs w:val="28"/>
        </w:rPr>
        <w:t>дооборудование</w:t>
      </w:r>
      <w:proofErr w:type="gramEnd"/>
      <w:r w:rsidRPr="00781F9C">
        <w:rPr>
          <w:rFonts w:ascii="Times New Roman" w:hAnsi="Times New Roman" w:cs="Times New Roman"/>
          <w:sz w:val="28"/>
          <w:szCs w:val="28"/>
        </w:rPr>
        <w:t xml:space="preserve"> техническими фирмами увеличивая расходную часть и реализует</w:t>
      </w:r>
      <w:r w:rsidR="00781F9C" w:rsidRPr="00781F9C">
        <w:rPr>
          <w:rFonts w:ascii="Times New Roman" w:hAnsi="Times New Roman" w:cs="Times New Roman"/>
          <w:sz w:val="28"/>
          <w:szCs w:val="28"/>
        </w:rPr>
        <w:t xml:space="preserve"> далее товар</w:t>
      </w:r>
      <w:r w:rsidRPr="00781F9C">
        <w:rPr>
          <w:rFonts w:ascii="Times New Roman" w:hAnsi="Times New Roman" w:cs="Times New Roman"/>
          <w:sz w:val="28"/>
          <w:szCs w:val="28"/>
        </w:rPr>
        <w:t xml:space="preserve"> реальным заказчикам.  Т.е риски по работе с техническими организациями</w:t>
      </w:r>
      <w:r w:rsidR="00781F9C" w:rsidRPr="00781F9C">
        <w:rPr>
          <w:rFonts w:ascii="Times New Roman" w:hAnsi="Times New Roman" w:cs="Times New Roman"/>
          <w:sz w:val="28"/>
          <w:szCs w:val="28"/>
        </w:rPr>
        <w:t xml:space="preserve"> и неуплате НДС, </w:t>
      </w:r>
      <w:r w:rsidR="00695D83">
        <w:rPr>
          <w:rFonts w:ascii="Times New Roman" w:hAnsi="Times New Roman" w:cs="Times New Roman"/>
          <w:sz w:val="28"/>
          <w:szCs w:val="28"/>
        </w:rPr>
        <w:t>налога на прибыль организации</w:t>
      </w:r>
      <w:r w:rsidRPr="00781F9C">
        <w:rPr>
          <w:rFonts w:ascii="Times New Roman" w:hAnsi="Times New Roman" w:cs="Times New Roman"/>
          <w:sz w:val="28"/>
          <w:szCs w:val="28"/>
        </w:rPr>
        <w:t xml:space="preserve"> уводятся</w:t>
      </w:r>
      <w:r w:rsidR="00781F9C" w:rsidRPr="00781F9C">
        <w:rPr>
          <w:rFonts w:ascii="Times New Roman" w:hAnsi="Times New Roman" w:cs="Times New Roman"/>
          <w:sz w:val="28"/>
          <w:szCs w:val="28"/>
        </w:rPr>
        <w:t xml:space="preserve"> с производителя</w:t>
      </w:r>
      <w:r w:rsidRPr="00781F9C">
        <w:rPr>
          <w:rFonts w:ascii="Times New Roman" w:hAnsi="Times New Roman" w:cs="Times New Roman"/>
          <w:sz w:val="28"/>
          <w:szCs w:val="28"/>
        </w:rPr>
        <w:t xml:space="preserve"> на следующее звено.  </w:t>
      </w:r>
    </w:p>
    <w:p w:rsidR="00F0191A" w:rsidRDefault="00781F9C" w:rsidP="00F01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комиссии сумма налога в бюджет производителем уплачена.</w:t>
      </w:r>
    </w:p>
    <w:sectPr w:rsidR="00F0191A" w:rsidSect="00D0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D02"/>
    <w:multiLevelType w:val="hybridMultilevel"/>
    <w:tmpl w:val="F7E81DFC"/>
    <w:lvl w:ilvl="0" w:tplc="B6768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60217"/>
    <w:multiLevelType w:val="hybridMultilevel"/>
    <w:tmpl w:val="694E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B1295"/>
    <w:multiLevelType w:val="hybridMultilevel"/>
    <w:tmpl w:val="2EC0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653F0"/>
    <w:multiLevelType w:val="hybridMultilevel"/>
    <w:tmpl w:val="1B8ADB1A"/>
    <w:lvl w:ilvl="0" w:tplc="98126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65163"/>
    <w:multiLevelType w:val="hybridMultilevel"/>
    <w:tmpl w:val="3734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D7A82"/>
    <w:multiLevelType w:val="hybridMultilevel"/>
    <w:tmpl w:val="79C8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44E"/>
    <w:rsid w:val="00074E38"/>
    <w:rsid w:val="0008752E"/>
    <w:rsid w:val="000D6EAA"/>
    <w:rsid w:val="00156CE6"/>
    <w:rsid w:val="00195C06"/>
    <w:rsid w:val="001B48DC"/>
    <w:rsid w:val="001E19B2"/>
    <w:rsid w:val="002421F4"/>
    <w:rsid w:val="00252939"/>
    <w:rsid w:val="002A120E"/>
    <w:rsid w:val="003112D5"/>
    <w:rsid w:val="0032018C"/>
    <w:rsid w:val="0036249B"/>
    <w:rsid w:val="003C7BA7"/>
    <w:rsid w:val="00472FA1"/>
    <w:rsid w:val="00525BA2"/>
    <w:rsid w:val="005E680F"/>
    <w:rsid w:val="00695D83"/>
    <w:rsid w:val="006E6D4F"/>
    <w:rsid w:val="00781F9C"/>
    <w:rsid w:val="007C2BF8"/>
    <w:rsid w:val="007F6635"/>
    <w:rsid w:val="00802CF5"/>
    <w:rsid w:val="00807E71"/>
    <w:rsid w:val="0093736D"/>
    <w:rsid w:val="00955402"/>
    <w:rsid w:val="00957887"/>
    <w:rsid w:val="009B796E"/>
    <w:rsid w:val="009E1F83"/>
    <w:rsid w:val="00A2339C"/>
    <w:rsid w:val="00A3675C"/>
    <w:rsid w:val="00A55EB0"/>
    <w:rsid w:val="00AF195A"/>
    <w:rsid w:val="00BC744E"/>
    <w:rsid w:val="00C26067"/>
    <w:rsid w:val="00CE45CC"/>
    <w:rsid w:val="00D01854"/>
    <w:rsid w:val="00D71E8F"/>
    <w:rsid w:val="00D9286F"/>
    <w:rsid w:val="00DD3804"/>
    <w:rsid w:val="00E35F60"/>
    <w:rsid w:val="00EA11EB"/>
    <w:rsid w:val="00EE603A"/>
    <w:rsid w:val="00F0191A"/>
    <w:rsid w:val="00F372B5"/>
    <w:rsid w:val="00F6494F"/>
    <w:rsid w:val="00F97180"/>
    <w:rsid w:val="00FC0BDB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1832-00-671</dc:creator>
  <cp:keywords/>
  <dc:description/>
  <cp:lastModifiedBy>Еланцева Марина Николаевна</cp:lastModifiedBy>
  <cp:revision>16</cp:revision>
  <dcterms:created xsi:type="dcterms:W3CDTF">2019-11-07T06:33:00Z</dcterms:created>
  <dcterms:modified xsi:type="dcterms:W3CDTF">2019-11-14T12:08:00Z</dcterms:modified>
</cp:coreProperties>
</file>